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CEF" w:rsidRDefault="00623CEF"/>
    <w:p w:rsidR="00623CEF" w:rsidRPr="00623CEF" w:rsidRDefault="00623CEF" w:rsidP="00623C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CEF">
        <w:rPr>
          <w:rFonts w:ascii="Times New Roman" w:hAnsi="Times New Roman" w:cs="Times New Roman"/>
          <w:b/>
          <w:sz w:val="28"/>
          <w:szCs w:val="28"/>
        </w:rPr>
        <w:t>Получение статуса социального предприятия субъектами малого и среднего предпринимательства</w:t>
      </w:r>
    </w:p>
    <w:p w:rsidR="00623CEF" w:rsidRDefault="00623CEF" w:rsidP="00623C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23CEF">
        <w:rPr>
          <w:rFonts w:ascii="Times New Roman" w:hAnsi="Times New Roman" w:cs="Times New Roman"/>
          <w:sz w:val="28"/>
          <w:szCs w:val="28"/>
        </w:rPr>
        <w:t>Получить статус социального предприятия могут субъекты малого и среднего предпринимательства, осуществляющие деятельность в сфере культуры</w:t>
      </w:r>
      <w:proofErr w:type="gramStart"/>
      <w:r w:rsidRPr="00623CEF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623CEF">
        <w:rPr>
          <w:rFonts w:ascii="Times New Roman" w:hAnsi="Times New Roman" w:cs="Times New Roman"/>
          <w:sz w:val="28"/>
          <w:szCs w:val="28"/>
        </w:rPr>
        <w:t xml:space="preserve">же 504 организации вошли в реестр социальных предприятий Нижегородской области, который был создан в 2019 году. По этому показателю Нижегородская область входит в топ-5 по стране. Только в 2025 году статус социального предприятия подтвердили  17 организаций. В ближайшее время профильная комиссия рассмотрит включение в реестр еще 46 кандидатов. Участники реестра получают доступ к государственным мерам поддержки, включая специальные налоговые условия и льготное финансирование. Так, до конца 2027 года они смогут применять упрощенную систему налогообложения со сниженной налоговой ставкой (1% и 5% - в зависимости от объекта налогообложения). Кроме того, им </w:t>
      </w:r>
      <w:proofErr w:type="gramStart"/>
      <w:r w:rsidRPr="00623CEF">
        <w:rPr>
          <w:rFonts w:ascii="Times New Roman" w:hAnsi="Times New Roman" w:cs="Times New Roman"/>
          <w:sz w:val="28"/>
          <w:szCs w:val="28"/>
        </w:rPr>
        <w:t>доступны</w:t>
      </w:r>
      <w:proofErr w:type="gramEnd"/>
      <w:r w:rsidRPr="00623CEF">
        <w:rPr>
          <w:rFonts w:ascii="Times New Roman" w:hAnsi="Times New Roman" w:cs="Times New Roman"/>
          <w:sz w:val="28"/>
          <w:szCs w:val="28"/>
        </w:rPr>
        <w:t xml:space="preserve"> государственные </w:t>
      </w:r>
      <w:proofErr w:type="spellStart"/>
      <w:r w:rsidRPr="00623CEF">
        <w:rPr>
          <w:rFonts w:ascii="Times New Roman" w:hAnsi="Times New Roman" w:cs="Times New Roman"/>
          <w:sz w:val="28"/>
          <w:szCs w:val="28"/>
        </w:rPr>
        <w:t>микрозаймы</w:t>
      </w:r>
      <w:proofErr w:type="spellEnd"/>
      <w:r w:rsidRPr="00623CEF">
        <w:rPr>
          <w:rFonts w:ascii="Times New Roman" w:hAnsi="Times New Roman" w:cs="Times New Roman"/>
          <w:sz w:val="28"/>
          <w:szCs w:val="28"/>
        </w:rPr>
        <w:t xml:space="preserve"> от «</w:t>
      </w:r>
      <w:proofErr w:type="spellStart"/>
      <w:r w:rsidRPr="00623CEF">
        <w:rPr>
          <w:rFonts w:ascii="Times New Roman" w:hAnsi="Times New Roman" w:cs="Times New Roman"/>
          <w:sz w:val="28"/>
          <w:szCs w:val="28"/>
        </w:rPr>
        <w:t>ГосМФО</w:t>
      </w:r>
      <w:proofErr w:type="spellEnd"/>
      <w:r w:rsidRPr="00623CEF">
        <w:rPr>
          <w:rFonts w:ascii="Times New Roman" w:hAnsi="Times New Roman" w:cs="Times New Roman"/>
          <w:sz w:val="28"/>
          <w:szCs w:val="28"/>
        </w:rPr>
        <w:t xml:space="preserve">» на развитие бизнеса по сниженным кредитным ставкам. Участники реестра получают приоритет при рассмотрении заявок на </w:t>
      </w:r>
      <w:proofErr w:type="spellStart"/>
      <w:r w:rsidRPr="00623CEF">
        <w:rPr>
          <w:rFonts w:ascii="Times New Roman" w:hAnsi="Times New Roman" w:cs="Times New Roman"/>
          <w:sz w:val="28"/>
          <w:szCs w:val="28"/>
        </w:rPr>
        <w:t>грантовую</w:t>
      </w:r>
      <w:proofErr w:type="spellEnd"/>
      <w:r w:rsidRPr="00623CEF">
        <w:rPr>
          <w:rFonts w:ascii="Times New Roman" w:hAnsi="Times New Roman" w:cs="Times New Roman"/>
          <w:sz w:val="28"/>
          <w:szCs w:val="28"/>
        </w:rPr>
        <w:t xml:space="preserve"> поддержку и участие в государственных программах. Уже третий год подряд социальный бизнес имеет возможность бесплатно публиковать вакансии на </w:t>
      </w:r>
      <w:proofErr w:type="spellStart"/>
      <w:r w:rsidRPr="00623CEF">
        <w:rPr>
          <w:rFonts w:ascii="Times New Roman" w:hAnsi="Times New Roman" w:cs="Times New Roman"/>
          <w:sz w:val="28"/>
          <w:szCs w:val="28"/>
        </w:rPr>
        <w:t>hh.ru</w:t>
      </w:r>
      <w:proofErr w:type="spellEnd"/>
      <w:r w:rsidRPr="00623CEF">
        <w:rPr>
          <w:rFonts w:ascii="Times New Roman" w:hAnsi="Times New Roman" w:cs="Times New Roman"/>
          <w:sz w:val="28"/>
          <w:szCs w:val="28"/>
        </w:rPr>
        <w:t xml:space="preserve">. Также предусмотрено право использования отличительного знака. Поддержка предпринимателей, в том числе социальных, с 2025 года ведется в регионе в рамках федерального проекта «Малое и среднее предпринимательство» национального проекта «Эффективная и конкурентная экономика», инициированного президентом РФ Владимиром Путиным. «Наличие действующих инструментов поддержки социальных предприятий играет важную роль в обеспечении их эффективной деятельности. </w:t>
      </w:r>
    </w:p>
    <w:p w:rsidR="00623CEF" w:rsidRDefault="00623CEF" w:rsidP="00623C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23CEF">
        <w:rPr>
          <w:rFonts w:ascii="Times New Roman" w:hAnsi="Times New Roman" w:cs="Times New Roman"/>
          <w:sz w:val="28"/>
          <w:szCs w:val="28"/>
        </w:rPr>
        <w:t xml:space="preserve">Нижегородская область демонстрирует высокий уровень вовлеченности в эту работу, занимая лидирующие позиции среди регионов страны. Сейчас реестр социальных предприятий насчитывает 504 организации. </w:t>
      </w:r>
      <w:proofErr w:type="gramStart"/>
      <w:r w:rsidRPr="00623CEF">
        <w:rPr>
          <w:rFonts w:ascii="Times New Roman" w:hAnsi="Times New Roman" w:cs="Times New Roman"/>
          <w:sz w:val="28"/>
          <w:szCs w:val="28"/>
        </w:rPr>
        <w:t>С таким количеством признанных социальных предприятий и при активной поддержке со стороны региональных органов власти можно ожидать дальнейшего роста и развития этого направления в Нижегородской области», - сказал министр социальной политики Нижегородской области Игорь Седых. 3 Директор Центра инноваций социальной сферы Нижегородской области Светлана Кашина отметила, что социальные предприятия решают много задач, связанных с повышением качества жизни в регионе.</w:t>
      </w:r>
      <w:proofErr w:type="gramEnd"/>
      <w:r w:rsidRPr="00623CEF">
        <w:rPr>
          <w:rFonts w:ascii="Times New Roman" w:hAnsi="Times New Roman" w:cs="Times New Roman"/>
          <w:sz w:val="28"/>
          <w:szCs w:val="28"/>
        </w:rPr>
        <w:t xml:space="preserve">  «Большая часть организаций, входящих в реестр, оказывает услуги в сферах детского </w:t>
      </w:r>
      <w:r w:rsidRPr="00623CEF">
        <w:rPr>
          <w:rFonts w:ascii="Times New Roman" w:hAnsi="Times New Roman" w:cs="Times New Roman"/>
          <w:sz w:val="28"/>
          <w:szCs w:val="28"/>
        </w:rPr>
        <w:lastRenderedPageBreak/>
        <w:t>отдыха, просвещения, дополнительного образования, культуры. Сюда можно отнести, например, частные детские оздоровительные и реабилитационные центры, загородные клубы, частные музеи, театры, библиотеки, творческие мастерские», - рассказала Светлана Кашина. По словам социального предпринимателя, руководителя детского центра «</w:t>
      </w:r>
      <w:proofErr w:type="spellStart"/>
      <w:r w:rsidRPr="00623CEF">
        <w:rPr>
          <w:rFonts w:ascii="Times New Roman" w:hAnsi="Times New Roman" w:cs="Times New Roman"/>
          <w:sz w:val="28"/>
          <w:szCs w:val="28"/>
        </w:rPr>
        <w:t>Осьминожки</w:t>
      </w:r>
      <w:proofErr w:type="spellEnd"/>
      <w:r w:rsidRPr="00623CEF">
        <w:rPr>
          <w:rFonts w:ascii="Times New Roman" w:hAnsi="Times New Roman" w:cs="Times New Roman"/>
          <w:sz w:val="28"/>
          <w:szCs w:val="28"/>
        </w:rPr>
        <w:t>» Дениса Елисеева, включение в реестр предпринимателей — важный шаг для развития своего дела</w:t>
      </w:r>
      <w:proofErr w:type="gramStart"/>
      <w:r w:rsidRPr="00623C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23C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3CE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23CEF">
        <w:rPr>
          <w:rFonts w:ascii="Times New Roman" w:hAnsi="Times New Roman" w:cs="Times New Roman"/>
          <w:sz w:val="28"/>
          <w:szCs w:val="28"/>
        </w:rPr>
        <w:t xml:space="preserve">оциальных «Это статус, доверие клиентов к нашей деятельности и финансовая поддержка в виде сниженных налоговых ставок, а также возможность принимать участие в конкурсах для получения </w:t>
      </w:r>
      <w:proofErr w:type="spellStart"/>
      <w:r w:rsidRPr="00623CEF"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 w:rsidRPr="00623CEF">
        <w:rPr>
          <w:rFonts w:ascii="Times New Roman" w:hAnsi="Times New Roman" w:cs="Times New Roman"/>
          <w:sz w:val="28"/>
          <w:szCs w:val="28"/>
        </w:rPr>
        <w:t xml:space="preserve"> поддержки, организованных Центром инноваций социальной сферы Нижегородской области. Нам, социальным предпринимателям, приятно, что о нас думает и заботится государство, как и мы о нашем обществе», - подчеркнул он. Кроме того, получить статус социального предприятия могут организации, которые трудоустраивают социально уязвимые категории граждан, производят для этой целевой аудитории товары и предоставляют услуги, а также реализуют товары (услуги), произведенные социально уязвимыми категориями граждан. К ним относятся одинокие и многодетные родители, малоимущие семьи, пенсионеры и граждане </w:t>
      </w:r>
      <w:proofErr w:type="spellStart"/>
      <w:r w:rsidRPr="00623CEF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623CEF">
        <w:rPr>
          <w:rFonts w:ascii="Times New Roman" w:hAnsi="Times New Roman" w:cs="Times New Roman"/>
          <w:sz w:val="28"/>
          <w:szCs w:val="28"/>
        </w:rPr>
        <w:t xml:space="preserve"> возраста. </w:t>
      </w:r>
    </w:p>
    <w:p w:rsidR="00623CEF" w:rsidRPr="00623CEF" w:rsidRDefault="00623CEF" w:rsidP="00623C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23CEF">
        <w:rPr>
          <w:rFonts w:ascii="Times New Roman" w:hAnsi="Times New Roman" w:cs="Times New Roman"/>
          <w:sz w:val="28"/>
          <w:szCs w:val="28"/>
        </w:rPr>
        <w:t>Центр инноваций социальной сферы Нижегородской области (ЦИСС НО) ведет прием заявок на включение в реестр социальных предпринимателей в течение всего года. При этом предприятия, включенные в реестр в 2024 году, должны подтвердить соответствие статуса до 1 июня текущего года. Нарушение сроков приведёт к исключению из реестра и утрате льгот. Для подачи заявки необходимо подготовить пакет документов согласно требованиям категории заявителя. Электронные копии документов направляются на адрес: reestersp@yandex.ru для предварительной проверки. По вопросам оформления заявок можно обратиться за консультацией по телефонам: 8 (831) 429-07-25, 8 (952) 479-79-40. Актуальный перечень документов, а также подробную информацию о реестре можно найти на сайте: https://cissno52.ru/reestrsp/.</w:t>
      </w:r>
    </w:p>
    <w:sectPr w:rsidR="00623CEF" w:rsidRPr="00623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23CEF"/>
    <w:rsid w:val="00623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665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2025-03-26T10:05:00Z</dcterms:created>
  <dcterms:modified xsi:type="dcterms:W3CDTF">2025-03-26T10:10:00Z</dcterms:modified>
</cp:coreProperties>
</file>